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-qr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</w:pPr>
      <w:r>
        <w:t xml:space="preserve">Kassenbuch</w:t>
      </w:r>
    </w:p>
    <w:p>
      <w:pPr>
        <w:pStyle w:val="Subtitle"/>
      </w:pPr>
      <w:r>
        <w:t xml:space="preserve">Vorlage zur manuellen Kassenführung – pennio-kassenbuch.de</w:t>
      </w:r>
    </w:p>
    <w:p>
      <w:r>
        <w:t xml:space="preserve"> </w:t>
      </w:r>
    </w:p>
    <w:tbl>
      <w:tblPr>
        <w:tblW w:w="9700" w:type="dxa"/>
        <w:tblBorders>
          <w:bottom w:val="single" w:sz="12" w:color="000000"/>
        </w:tblBorders>
      </w:tblPr>
      <w:tr>
        <w:tc>
          <w:tcPr>
            <w:tcW w:w="1500" w:type="dxa"/>
          </w:tcPr>
          <w:p>
            <w:r>
              <w:rPr>
                <w:b/>
              </w:rPr>
              <w:t xml:space="preserve">Firma:</w:t>
            </w:r>
          </w:p>
        </w:tc>
        <w:tc>
          <w:tcPr>
            <w:tcW w:w="3350" w:type="dxa"/>
          </w:tcPr>
          <w:p>
            <w:r>
              <w:t xml:space="preserve"> 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Monat / Jahr:</w:t>
            </w:r>
          </w:p>
        </w:tc>
        <w:tc>
          <w:tcPr>
            <w:tcW w:w="3350" w:type="dxa"/>
          </w:tcPr>
          <w:p>
            <w:r>
              <w:t xml:space="preserve"> </w:t>
            </w:r>
          </w:p>
        </w:tc>
      </w:tr>
      <w:tr>
        <w:tc>
          <w:tcPr>
            <w:tcW w:w="1500" w:type="dxa"/>
          </w:tcPr>
          <w:p>
            <w:r>
              <w:rPr>
                <w:b/>
              </w:rPr>
              <w:t xml:space="preserve">Kassenbuch-Nr.:</w:t>
            </w:r>
          </w:p>
        </w:tc>
        <w:tc>
          <w:tcPr>
            <w:tcW w:w="3350" w:type="dxa"/>
          </w:tcPr>
          <w:p>
            <w:r>
              <w:t xml:space="preserve"> 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Blatt-Nr.:</w:t>
            </w:r>
          </w:p>
        </w:tc>
        <w:tc>
          <w:tcPr>
            <w:tcW w:w="3350" w:type="dxa"/>
          </w:tcPr>
          <w:p>
            <w:r>
              <w:t xml:space="preserve"> </w:t>
            </w:r>
          </w:p>
        </w:tc>
      </w:tr>
      <w:tr>
        <w:tc>
          <w:tcPr>
            <w:tcW w:w="1500" w:type="dxa"/>
          </w:tcPr>
          <w:p>
            <w:r>
              <w:rPr>
                <w:b/>
              </w:rPr>
              <w:t xml:space="preserve">Anfangsbestand (Vortrag):</w:t>
            </w:r>
          </w:p>
        </w:tc>
        <w:tc>
          <w:tcPr>
            <w:tcW w:w="3350" w:type="dxa"/>
          </w:tcPr>
          <w:p>
            <w:r>
              <w:t xml:space="preserve"> </w:t>
            </w:r>
          </w:p>
        </w:tc>
        <w:tc>
          <w:tcPr>
            <w:tcW w:w="1500" w:type="dxa"/>
          </w:tcPr>
          <w:p>
            <w:r>
              <w:rPr>
                <w:b/>
              </w:rPr>
              <w:t xml:space="preserve">Datum Kassensturz:</w:t>
            </w:r>
          </w:p>
        </w:tc>
        <w:tc>
          <w:tcPr>
            <w:tcW w:w="3350" w:type="dxa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tbl>
      <w:tblPr>
        <w:tblW w:w="9700" w:type="dxa"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4" w:color="BBBBBB"/>
          <w:insideV w:val="single" w:sz="4" w:color="BBBBBB"/>
        </w:tblBorders>
        <w:tblLayout w:type="fixed"/>
      </w:tblPr>
      <w:tr>
        <w:trPr>
          <w:tblHeader/>
        </w:trPr>
        <w:tc>
          <w:tcPr>
            <w:tcW w:w="1100" w:type="dxa"/>
            <w:shd w:val="clear" w:color="auto" w:fill="F0F0F0"/>
          </w:tcPr>
          <w:p>
            <w:r>
              <w:rPr>
                <w:b/>
              </w:rPr>
              <w:t xml:space="preserve">Datum</w:t>
            </w:r>
          </w:p>
        </w:tc>
        <w:tc>
          <w:tcPr>
            <w:tcW w:w="1000" w:type="dxa"/>
            <w:shd w:val="clear" w:color="auto" w:fill="F0F0F0"/>
          </w:tcPr>
          <w:p>
            <w:r>
              <w:rPr>
                <w:b/>
              </w:rPr>
              <w:t xml:space="preserve">Beleg-Nr.</w:t>
            </w:r>
          </w:p>
        </w:tc>
        <w:tc>
          <w:tcPr>
            <w:tcW w:w="2700" w:type="dxa"/>
            <w:shd w:val="clear" w:color="auto" w:fill="F0F0F0"/>
          </w:tcPr>
          <w:p>
            <w:r>
              <w:rPr>
                <w:b/>
              </w:rPr>
              <w:t xml:space="preserve">Buchungstext / Grund der Zahlung</w:t>
            </w:r>
          </w:p>
        </w:tc>
        <w:tc>
          <w:tcPr>
            <w:tcW w:w="900" w:type="dxa"/>
            <w:shd w:val="clear" w:color="auto" w:fill="F0F0F0"/>
          </w:tcPr>
          <w:p>
            <w:r>
              <w:rPr>
                <w:b/>
              </w:rPr>
              <w:t xml:space="preserve">MwSt %</w:t>
            </w:r>
          </w:p>
        </w:tc>
        <w:tc>
          <w:tcPr>
            <w:tcW w:w="1300" w:type="dxa"/>
            <w:shd w:val="clear" w:color="auto" w:fill="F0F0F0"/>
          </w:tcPr>
          <w:p>
            <w:r>
              <w:rPr>
                <w:b/>
              </w:rPr>
              <w:t xml:space="preserve">Einnahme (€)</w:t>
            </w:r>
          </w:p>
        </w:tc>
        <w:tc>
          <w:tcPr>
            <w:tcW w:w="1300" w:type="dxa"/>
            <w:shd w:val="clear" w:color="auto" w:fill="F0F0F0"/>
          </w:tcPr>
          <w:p>
            <w:r>
              <w:rPr>
                <w:b/>
              </w:rPr>
              <w:t xml:space="preserve">Ausgabe (€)</w:t>
            </w:r>
          </w:p>
        </w:tc>
        <w:tc>
          <w:tcPr>
            <w:tcW w:w="1400" w:type="dxa"/>
            <w:shd w:val="clear" w:color="auto" w:fill="F0F0F0"/>
          </w:tcPr>
          <w:p>
            <w:r>
              <w:rPr>
                <w:b/>
              </w:rPr>
              <w:t xml:space="preserve">Kassenbestand (€)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1100" w:type="dxa"/>
          </w:tcPr>
          <w:p>
            <w:r>
              <w:t xml:space="preserve"> </w:t>
            </w:r>
          </w:p>
        </w:tc>
        <w:tc>
          <w:tcPr>
            <w:tcW w:w="1000" w:type="dxa"/>
          </w:tcPr>
          <w:p>
            <w:r>
              <w:t xml:space="preserve"> </w:t>
            </w:r>
          </w:p>
        </w:tc>
        <w:tc>
          <w:tcPr>
            <w:tcW w:w="2700" w:type="dxa"/>
          </w:tcPr>
          <w:p>
            <w:r>
              <w:t xml:space="preserve"> </w:t>
            </w:r>
          </w:p>
        </w:tc>
        <w:tc>
          <w:tcPr>
            <w:tcW w:w="9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3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</w:tr>
      <w:tr>
        <w:tc>
          <w:tcPr>
            <w:tcW w:w="4800" w:type="dxa"/>
            <w:shd w:val="clear" w:color="auto" w:fill="F8F8F8"/>
          </w:tcPr>
          <w:p>
            <w:r>
              <w:rPr>
                <w:b/>
              </w:rPr>
              <w:t xml:space="preserve">Summe Seite:</w:t>
            </w:r>
          </w:p>
        </w:tc>
        <w:tc>
          <w:tcPr>
            <w:tcW w:w="900" w:type="dxa"/>
            <w:shd w:val="clear" w:color="auto" w:fill="F8F8F8"/>
          </w:tcPr>
          <w:p>
            <w:r>
              <w:t xml:space="preserve"> </w:t>
            </w:r>
          </w:p>
        </w:tc>
        <w:tc>
          <w:tcPr>
            <w:tcW w:w="1300" w:type="dxa"/>
            <w:shd w:val="clear" w:color="auto" w:fill="F8F8F8"/>
          </w:tcPr>
          <w:p>
            <w:r>
              <w:t xml:space="preserve"> </w:t>
            </w:r>
          </w:p>
        </w:tc>
        <w:tc>
          <w:tcPr>
            <w:tcW w:w="1300" w:type="dxa"/>
            <w:shd w:val="clear" w:color="auto" w:fill="F8F8F8"/>
          </w:tcPr>
          <w:p>
            <w:r>
              <w:t xml:space="preserve"> </w:t>
            </w:r>
          </w:p>
        </w:tc>
        <w:tc>
          <w:tcPr>
            <w:tcW w:w="1400" w:type="dxa"/>
            <w:shd w:val="clear" w:color="auto" w:fill="F8F8F8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Kassensturz</w:t>
      </w:r>
    </w:p>
    <w:tbl>
      <w:tblPr>
        <w:tblW w:w="9700" w:type="dxa"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4" w:color="BBBBBB"/>
          <w:insideV w:val="single" w:sz="4" w:color="BBBBBB"/>
        </w:tblBorders>
      </w:tblPr>
      <w:tr>
        <w:tc>
          <w:tcPr>
            <w:tcW w:w="4850" w:type="dxa"/>
          </w:tcPr>
          <w:p>
            <w:r>
              <w:rPr>
                <w:b/>
              </w:rPr>
              <w:t xml:space="preserve">Anfangsbestand</w:t>
            </w:r>
          </w:p>
        </w:tc>
        <w:tc>
          <w:tcPr>
            <w:tcW w:w="4850" w:type="dxa"/>
          </w:tcPr>
          <w:p>
            <w:r>
              <w:t xml:space="preserve"> </w:t>
            </w:r>
          </w:p>
        </w:tc>
      </w:tr>
      <w:tr>
        <w:tc>
          <w:tcPr>
            <w:tcW w:w="4850" w:type="dxa"/>
          </w:tcPr>
          <w:p>
            <w:r>
              <w:t xml:space="preserve">+ Einnahmen gesamt</w:t>
            </w:r>
          </w:p>
        </w:tc>
        <w:tc>
          <w:tcPr>
            <w:tcW w:w="4850" w:type="dxa"/>
          </w:tcPr>
          <w:p>
            <w:r>
              <w:t xml:space="preserve"> </w:t>
            </w:r>
          </w:p>
        </w:tc>
      </w:tr>
      <w:tr>
        <w:tc>
          <w:tcPr>
            <w:tcW w:w="4850" w:type="dxa"/>
          </w:tcPr>
          <w:p>
            <w:r>
              <w:t xml:space="preserve">− Ausgaben gesamt</w:t>
            </w:r>
          </w:p>
        </w:tc>
        <w:tc>
          <w:tcPr>
            <w:tcW w:w="4850" w:type="dxa"/>
          </w:tcPr>
          <w:p>
            <w:r>
              <w:t xml:space="preserve"> </w:t>
            </w:r>
          </w:p>
        </w:tc>
      </w:tr>
      <w:tr>
        <w:tc>
          <w:tcPr>
            <w:tcW w:w="4850" w:type="dxa"/>
            <w:shd w:val="clear" w:color="auto" w:fill="F8F8F8"/>
          </w:tcPr>
          <w:p>
            <w:r>
              <w:rPr>
                <w:b/>
              </w:rPr>
              <w:t xml:space="preserve">= Soll-Bestand (rechnerisch)</w:t>
            </w:r>
          </w:p>
        </w:tc>
        <w:tc>
          <w:tcPr>
            <w:tcW w:w="4850" w:type="dxa"/>
            <w:shd w:val="clear" w:color="auto" w:fill="F8F8F8"/>
          </w:tcPr>
          <w:p>
            <w:r>
              <w:t xml:space="preserve"> </w:t>
            </w:r>
          </w:p>
        </w:tc>
      </w:tr>
      <w:tr>
        <w:tc>
          <w:tcPr>
            <w:tcW w:w="4850" w:type="dxa"/>
          </w:tcPr>
          <w:p>
            <w:r>
              <w:t xml:space="preserve">Ist-Bestand (gezählt)</w:t>
            </w:r>
          </w:p>
        </w:tc>
        <w:tc>
          <w:tcPr>
            <w:tcW w:w="4850" w:type="dxa"/>
          </w:tcPr>
          <w:p>
            <w:r>
              <w:t xml:space="preserve"> </w:t>
            </w:r>
          </w:p>
        </w:tc>
      </w:tr>
      <w:tr>
        <w:tc>
          <w:tcPr>
            <w:tcW w:w="4850" w:type="dxa"/>
          </w:tcPr>
          <w:p>
            <w:r>
              <w:rPr>
                <w:b/>
              </w:rPr>
              <w:t xml:space="preserve">Differenz</w:t>
            </w:r>
          </w:p>
        </w:tc>
        <w:tc>
          <w:tcPr>
            <w:tcW w:w="4850" w:type="dxa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t xml:space="preserve">Datum, Unterschrift Kassenführer/in: ___________________________________________________</w:t>
      </w:r>
    </w:p>
    <w:p>
      <w:r>
        <w:t xml:space="preserve">Datum, Unterschrift Geschäftsführung: ___________________________________________________</w:t>
      </w:r>
    </w:p>
    <w:p>
      <w:r>
        <w:t xml:space="preserve"> </w:t>
      </w:r>
    </w:p>
    <w:p>
      <w:pPr>
        <w:jc w:val="center"/>
      </w:pPr>
      <w:r>
        <w:rPr>
          <w:i/>
          <w:color w:val="999999"/>
          <w:sz w:val="16"/>
        </w:rPr>
        <w:t xml:space="preserve">Kostenlose Vorlage von Pennio Kassenbuch – pennio-kassenbuch.de</w:t>
      </w:r>
    </w:p>
    <w:p>
      <w:pPr>
        <w:jc w:val="center"/>
      </w:pPr>
      <w:r>
        <w:rPr>
          <w:i/>
          <w:color w:val="999999"/>
          <w:sz w:val="14"/>
        </w:rPr>
        <w:t xml:space="preserve">Hinweis zur GoBD: Diese Vorlage enthält alle Pflichtfelder, ist als Word-Datei aber nachträglich änderbar und damit nicht GoBD-konform. Dauerhaft rechtssicher führen Sie Ihr Kassenbuch digital mit automatischer Festschreibung (Pennio).</w:t>
      </w:r>
    </w:p>
    <w:sectPr>
      <w:footerReference w:type="default" r:id="rIdQrFtr"/>
      <w:pgSz w:w="11906" w:h="16838"/>
      <w:pgMar w:top="850" w:right="850" w:bottom="850" w:left="850" w:header="708" w:footer="708" w:gutter="0"/>
    </w:sectPr>
  </w:body>
</w:document>
</file>

<file path=word/footer-qr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drawing>
        <wp:inline xmlns:wp="http://schemas.openxmlformats.org/drawingml/2006/wordprocessingDrawing" distT="0" distB="0" distL="0" distR="0">
          <wp:extent cx="3240000" cy="648000"/>
          <wp:docPr id="9001" name="Vorlage QR-Code" descr="QR-Code: Vorlage kostenlos nachdrucken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1" name="vorlage-q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pPr>
      <w:jc w:val="center"/>
      <w:spacing w:after="60"/>
    </w:pPr>
    <w:rPr>
      <w:b/>
      <w:sz w:val="40"/>
      <w:caps/>
    </w:rPr>
  </w:style>
  <w:style w:type="paragraph" w:styleId="Subtitle">
    <w:name w:val="Subtitle"/>
    <w:pPr>
      <w:jc w:val="center"/>
    </w:pPr>
    <w:rPr>
      <w:i/>
      <w:sz w:val="18"/>
      <w:color w:val="666666"/>
    </w:rPr>
  </w:style>
  <w:style w:type="paragraph" w:styleId="Heading2">
    <w:name w:val="heading 2"/>
    <w:pPr>
      <w:spacing w:before="240" w:after="120"/>
    </w:pPr>
    <w:rPr>
      <w:b/>
      <w:sz w:val="22"/>
    </w:rPr>
  </w:style>
  <w:style w:type="paragraph" w:styleId="Disclaimer">
    <w:name w:val="Disclaimer"/>
    <w:pPr>
      <w:pBdr>
        <w:top w:val="single" w:sz="12" w:space="4" w:color="D97706"/>
        <w:left w:val="single" w:sz="12" w:space="4" w:color="D97706"/>
        <w:bottom w:val="single" w:sz="12" w:space="4" w:color="D97706"/>
        <w:right w:val="single" w:sz="12" w:space="4" w:color="D97706"/>
      </w:pBdr>
      <w:shd w:val="clear" w:color="auto" w:fill="FFFBEB"/>
      <w:spacing w:after="200"/>
    </w:pPr>
    <w:rPr>
      <w:color w:val="92400E"/>
      <w:sz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QrFtr" Type="http://schemas.openxmlformats.org/officeDocument/2006/relationships/footer" Target="footer-qr.xml"/></Relationships>
</file>

<file path=word/_rels/footer-qr.xml.rels><?xml version="1.0" encoding="UTF-8" standalone="yes"?><Relationships xmlns="http://schemas.openxmlformats.org/package/2006/relationships"><Relationship Id="rId1" Type="http://schemas.openxmlformats.org/officeDocument/2006/relationships/image" Target="media/vorlage-qr.png"/></Relationships>
</file>